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87E" w:rsidRPr="0034087E" w:rsidRDefault="0034087E" w:rsidP="0034087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 w:eastAsia="ba-RU"/>
        </w:rPr>
      </w:pPr>
    </w:p>
    <w:p w:rsidR="00D9077F" w:rsidRPr="0034087E" w:rsidRDefault="00D9077F" w:rsidP="003408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eastAsia="ba-RU"/>
        </w:rPr>
      </w:pPr>
      <w:r w:rsidRPr="0034087E">
        <w:rPr>
          <w:rFonts w:ascii="Times New Roman" w:hAnsi="Times New Roman" w:cs="Times New Roman"/>
          <w:b/>
          <w:i/>
          <w:sz w:val="36"/>
          <w:szCs w:val="36"/>
          <w:lang w:eastAsia="ba-RU"/>
        </w:rPr>
        <w:t xml:space="preserve">Местные инициативные группы АТО </w:t>
      </w:r>
      <w:proofErr w:type="spellStart"/>
      <w:r w:rsidRPr="0034087E">
        <w:rPr>
          <w:rFonts w:ascii="Times New Roman" w:hAnsi="Times New Roman" w:cs="Times New Roman"/>
          <w:b/>
          <w:i/>
          <w:sz w:val="36"/>
          <w:szCs w:val="36"/>
          <w:lang w:eastAsia="ba-RU"/>
        </w:rPr>
        <w:t>Гагаузия</w:t>
      </w:r>
      <w:proofErr w:type="spellEnd"/>
      <w:r w:rsidRPr="0034087E">
        <w:rPr>
          <w:rFonts w:ascii="Times New Roman" w:hAnsi="Times New Roman" w:cs="Times New Roman"/>
          <w:b/>
          <w:i/>
          <w:sz w:val="36"/>
          <w:szCs w:val="36"/>
          <w:lang w:eastAsia="ba-RU"/>
        </w:rPr>
        <w:t xml:space="preserve"> и района Тараклии </w:t>
      </w:r>
      <w:r w:rsidRPr="0034087E">
        <w:rPr>
          <w:rFonts w:ascii="Times New Roman" w:hAnsi="Times New Roman" w:cs="Times New Roman"/>
          <w:b/>
          <w:sz w:val="36"/>
          <w:szCs w:val="36"/>
          <w:lang w:eastAsia="ba-RU"/>
        </w:rPr>
        <w:t>– Миссия, видение и Стратегические цели – (2018-2022)</w:t>
      </w:r>
    </w:p>
    <w:p w:rsidR="0034087E" w:rsidRPr="0034087E" w:rsidRDefault="0034087E" w:rsidP="003408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ba-RU"/>
        </w:rPr>
      </w:pPr>
    </w:p>
    <w:p w:rsidR="00D9077F" w:rsidRPr="0034087E" w:rsidRDefault="00D9077F" w:rsidP="0034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a-RU"/>
        </w:rPr>
      </w:pPr>
      <w:proofErr w:type="gramStart"/>
      <w:r w:rsidRPr="0034087E">
        <w:rPr>
          <w:rFonts w:ascii="Times New Roman" w:hAnsi="Times New Roman" w:cs="Times New Roman"/>
          <w:sz w:val="24"/>
          <w:szCs w:val="24"/>
          <w:lang w:eastAsia="ba-RU"/>
        </w:rPr>
        <w:t>Местные инициати</w:t>
      </w:r>
      <w:r w:rsidR="005B3EFF" w:rsidRPr="0034087E">
        <w:rPr>
          <w:rFonts w:ascii="Times New Roman" w:hAnsi="Times New Roman" w:cs="Times New Roman"/>
          <w:sz w:val="24"/>
          <w:szCs w:val="24"/>
          <w:lang w:eastAsia="ba-RU"/>
        </w:rPr>
        <w:t>вные группы были созданы в рамках</w:t>
      </w:r>
      <w:r w:rsidRPr="0034087E">
        <w:rPr>
          <w:rFonts w:ascii="Times New Roman" w:hAnsi="Times New Roman" w:cs="Times New Roman"/>
          <w:sz w:val="24"/>
          <w:szCs w:val="24"/>
          <w:lang w:eastAsia="ba-RU"/>
        </w:rPr>
        <w:t xml:space="preserve"> реализации инициативы LEADER (французская аббревиатура, которая расшифровывается как «Связи между действиями для развития экономики сельского местности») </w:t>
      </w:r>
      <w:r w:rsidR="008D776E" w:rsidRPr="0034087E">
        <w:rPr>
          <w:rFonts w:ascii="Times New Roman" w:hAnsi="Times New Roman" w:cs="Times New Roman"/>
          <w:sz w:val="24"/>
          <w:szCs w:val="24"/>
          <w:lang w:eastAsia="ba-RU"/>
        </w:rPr>
        <w:t xml:space="preserve">в рамках Программы финансируемой Европейским союзом «Поддержка развития сельского хозяйства и сельской местности в АТО </w:t>
      </w:r>
      <w:proofErr w:type="spellStart"/>
      <w:r w:rsidR="008D776E" w:rsidRPr="0034087E">
        <w:rPr>
          <w:rFonts w:ascii="Times New Roman" w:hAnsi="Times New Roman" w:cs="Times New Roman"/>
          <w:sz w:val="24"/>
          <w:szCs w:val="24"/>
          <w:lang w:eastAsia="ba-RU"/>
        </w:rPr>
        <w:t>Гагаузия</w:t>
      </w:r>
      <w:proofErr w:type="spellEnd"/>
      <w:r w:rsidR="008D776E" w:rsidRPr="0034087E">
        <w:rPr>
          <w:rFonts w:ascii="Times New Roman" w:hAnsi="Times New Roman" w:cs="Times New Roman"/>
          <w:sz w:val="24"/>
          <w:szCs w:val="24"/>
          <w:lang w:eastAsia="ba-RU"/>
        </w:rPr>
        <w:t xml:space="preserve"> и Тараклии» (SARD), трехлетняя инициатива Европейского союза, реализуемая ПРООН в Республике Молдова (2016-2018).</w:t>
      </w:r>
      <w:proofErr w:type="gramEnd"/>
    </w:p>
    <w:p w:rsidR="008D776E" w:rsidRPr="0034087E" w:rsidRDefault="008D776E" w:rsidP="0034087E">
      <w:pPr>
        <w:spacing w:after="0" w:line="240" w:lineRule="auto"/>
        <w:jc w:val="both"/>
        <w:rPr>
          <w:rFonts w:ascii="Times New Roman" w:hAnsi="Times New Roman" w:cs="Times New Roman"/>
          <w:lang w:eastAsia="ba-RU"/>
        </w:rPr>
      </w:pPr>
    </w:p>
    <w:p w:rsidR="00A678EC" w:rsidRPr="0034087E" w:rsidRDefault="00A678EC" w:rsidP="003408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</w:rPr>
      </w:pPr>
      <w:r w:rsidRPr="0034087E">
        <w:rPr>
          <w:rFonts w:ascii="Times New Roman" w:hAnsi="Times New Roman" w:cs="Times New Roman"/>
          <w:b/>
          <w:bCs/>
          <w:sz w:val="32"/>
        </w:rPr>
        <w:t>Местная инициативная группа «Долина родников»</w:t>
      </w:r>
    </w:p>
    <w:p w:rsidR="0034087E" w:rsidRDefault="0034087E" w:rsidP="00340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7A09" w:rsidRPr="0034087E" w:rsidRDefault="00CE0DCC" w:rsidP="00340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87E">
        <w:rPr>
          <w:rFonts w:ascii="Times New Roman" w:hAnsi="Times New Roman" w:cs="Times New Roman"/>
          <w:b/>
          <w:sz w:val="24"/>
          <w:szCs w:val="24"/>
        </w:rPr>
        <w:t>Резюме</w:t>
      </w:r>
      <w:r w:rsidR="009B7A09" w:rsidRPr="0034087E">
        <w:rPr>
          <w:rFonts w:ascii="Times New Roman" w:hAnsi="Times New Roman" w:cs="Times New Roman"/>
          <w:b/>
          <w:sz w:val="24"/>
          <w:szCs w:val="24"/>
        </w:rPr>
        <w:t>:</w:t>
      </w:r>
    </w:p>
    <w:p w:rsidR="00CE0DCC" w:rsidRPr="0034087E" w:rsidRDefault="00CE0DCC" w:rsidP="0034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87E">
        <w:rPr>
          <w:rFonts w:ascii="Times New Roman" w:hAnsi="Times New Roman" w:cs="Times New Roman"/>
          <w:sz w:val="24"/>
          <w:szCs w:val="24"/>
        </w:rPr>
        <w:t>Местная инициативная гру</w:t>
      </w:r>
      <w:r w:rsidR="00386664" w:rsidRPr="0034087E">
        <w:rPr>
          <w:rFonts w:ascii="Times New Roman" w:hAnsi="Times New Roman" w:cs="Times New Roman"/>
          <w:sz w:val="24"/>
          <w:szCs w:val="24"/>
        </w:rPr>
        <w:t xml:space="preserve">ппа «Долина Родников» охватывает 4 </w:t>
      </w:r>
      <w:proofErr w:type="spellStart"/>
      <w:r w:rsidR="00386664" w:rsidRPr="0034087E">
        <w:rPr>
          <w:rFonts w:ascii="Times New Roman" w:hAnsi="Times New Roman" w:cs="Times New Roman"/>
          <w:sz w:val="24"/>
          <w:szCs w:val="24"/>
        </w:rPr>
        <w:t>Примарии</w:t>
      </w:r>
      <w:proofErr w:type="spellEnd"/>
      <w:r w:rsidR="00386664" w:rsidRPr="0034087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386664" w:rsidRPr="0034087E">
        <w:rPr>
          <w:rFonts w:ascii="Times New Roman" w:hAnsi="Times New Roman" w:cs="Times New Roman"/>
          <w:sz w:val="24"/>
          <w:szCs w:val="24"/>
        </w:rPr>
        <w:t>Алуату</w:t>
      </w:r>
      <w:proofErr w:type="spellEnd"/>
      <w:r w:rsidR="00386664" w:rsidRPr="0034087E">
        <w:rPr>
          <w:rFonts w:ascii="Times New Roman" w:hAnsi="Times New Roman" w:cs="Times New Roman"/>
          <w:sz w:val="24"/>
          <w:szCs w:val="24"/>
        </w:rPr>
        <w:t>,</w:t>
      </w:r>
      <w:r w:rsidRPr="00340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87E">
        <w:rPr>
          <w:rFonts w:ascii="Times New Roman" w:hAnsi="Times New Roman" w:cs="Times New Roman"/>
          <w:sz w:val="24"/>
          <w:szCs w:val="24"/>
        </w:rPr>
        <w:t>Кайраклия</w:t>
      </w:r>
      <w:proofErr w:type="spellEnd"/>
      <w:r w:rsidRPr="003408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4087E">
        <w:rPr>
          <w:rFonts w:ascii="Times New Roman" w:hAnsi="Times New Roman" w:cs="Times New Roman"/>
          <w:sz w:val="24"/>
          <w:szCs w:val="24"/>
        </w:rPr>
        <w:t>Новоселовка</w:t>
      </w:r>
      <w:proofErr w:type="spellEnd"/>
      <w:r w:rsidRPr="003408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4087E">
        <w:rPr>
          <w:rFonts w:ascii="Times New Roman" w:hAnsi="Times New Roman" w:cs="Times New Roman"/>
          <w:sz w:val="24"/>
          <w:szCs w:val="24"/>
        </w:rPr>
        <w:t>Копчак</w:t>
      </w:r>
      <w:proofErr w:type="spellEnd"/>
      <w:r w:rsidRPr="0034087E">
        <w:rPr>
          <w:rFonts w:ascii="Times New Roman" w:hAnsi="Times New Roman" w:cs="Times New Roman"/>
          <w:sz w:val="24"/>
          <w:szCs w:val="24"/>
        </w:rPr>
        <w:t xml:space="preserve">, общее количество </w:t>
      </w:r>
      <w:proofErr w:type="gramStart"/>
      <w:r w:rsidRPr="0034087E">
        <w:rPr>
          <w:rFonts w:ascii="Times New Roman" w:hAnsi="Times New Roman" w:cs="Times New Roman"/>
          <w:sz w:val="24"/>
          <w:szCs w:val="24"/>
        </w:rPr>
        <w:t>населения</w:t>
      </w:r>
      <w:proofErr w:type="gramEnd"/>
      <w:r w:rsidRPr="0034087E">
        <w:rPr>
          <w:rFonts w:ascii="Times New Roman" w:hAnsi="Times New Roman" w:cs="Times New Roman"/>
          <w:sz w:val="24"/>
          <w:szCs w:val="24"/>
        </w:rPr>
        <w:t xml:space="preserve"> которых насчитывает 12 949 человек. Для нашей территории характерны общие степные пейзажи, экономическая деятельность с уклоном на овцеводство и земледелие, общая дорожная инфраструктура, граница с Украиной, а также этническое и культурное разнообразие (на территории МИГа проживают гагаузы, болгары, молдаване).</w:t>
      </w:r>
    </w:p>
    <w:p w:rsidR="009B7A09" w:rsidRPr="0034087E" w:rsidRDefault="009B7A09" w:rsidP="003408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A09" w:rsidRPr="0034087E" w:rsidRDefault="003914FF" w:rsidP="003408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87E">
        <w:rPr>
          <w:rFonts w:ascii="Times New Roman" w:hAnsi="Times New Roman" w:cs="Times New Roman"/>
          <w:b/>
          <w:sz w:val="24"/>
          <w:szCs w:val="24"/>
        </w:rPr>
        <w:t>Миссия</w:t>
      </w:r>
      <w:r w:rsidR="009B7A09" w:rsidRPr="0034087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F55AF" w:rsidRPr="0034087E">
        <w:rPr>
          <w:rFonts w:ascii="Times New Roman" w:hAnsi="Times New Roman" w:cs="Times New Roman"/>
          <w:sz w:val="24"/>
          <w:szCs w:val="24"/>
        </w:rPr>
        <w:t>Мы, члены МИГ «Долина родников» хотим работать над повышением уровня жизни в наших сообществах, за счет развития экономики наших сел, используя традиционные ресурсы и привлекая туристов через продвижение традиционны</w:t>
      </w:r>
      <w:r w:rsidR="00386664" w:rsidRPr="0034087E">
        <w:rPr>
          <w:rFonts w:ascii="Times New Roman" w:hAnsi="Times New Roman" w:cs="Times New Roman"/>
          <w:sz w:val="24"/>
          <w:szCs w:val="24"/>
        </w:rPr>
        <w:t xml:space="preserve">х местных вин и блюд, продвижение </w:t>
      </w:r>
      <w:r w:rsidR="008F55AF" w:rsidRPr="0034087E">
        <w:rPr>
          <w:rFonts w:ascii="Times New Roman" w:hAnsi="Times New Roman" w:cs="Times New Roman"/>
          <w:sz w:val="24"/>
          <w:szCs w:val="24"/>
        </w:rPr>
        <w:t xml:space="preserve"> здорового образа жизни, а также поддержание и поощрение культурного разнообразия.</w:t>
      </w:r>
    </w:p>
    <w:p w:rsidR="0034087E" w:rsidRPr="0034087E" w:rsidRDefault="0034087E" w:rsidP="003408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B7A09" w:rsidRPr="0034087E" w:rsidRDefault="003914FF" w:rsidP="003408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087E">
        <w:rPr>
          <w:rFonts w:ascii="Times New Roman" w:hAnsi="Times New Roman" w:cs="Times New Roman"/>
          <w:b/>
          <w:sz w:val="24"/>
          <w:szCs w:val="24"/>
        </w:rPr>
        <w:t>Видение</w:t>
      </w:r>
      <w:r w:rsidR="009B7A09" w:rsidRPr="0034087E">
        <w:rPr>
          <w:rFonts w:ascii="Times New Roman" w:hAnsi="Times New Roman" w:cs="Times New Roman"/>
          <w:b/>
          <w:sz w:val="24"/>
          <w:szCs w:val="24"/>
        </w:rPr>
        <w:t>:</w:t>
      </w:r>
      <w:r w:rsidRPr="00340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00CD" w:rsidRPr="0034087E">
        <w:rPr>
          <w:rFonts w:ascii="Times New Roman" w:hAnsi="Times New Roman" w:cs="Times New Roman"/>
          <w:sz w:val="24"/>
          <w:szCs w:val="24"/>
        </w:rPr>
        <w:t>МИГ «Долина родников» это центр гастрономического туризма, развивающийся на основе выращивания экологически чистой продукции и продвижения культурного многообразия</w:t>
      </w:r>
      <w:r w:rsidR="009B7A09" w:rsidRPr="0034087E">
        <w:rPr>
          <w:rFonts w:ascii="Times New Roman" w:hAnsi="Times New Roman" w:cs="Times New Roman"/>
          <w:sz w:val="24"/>
          <w:szCs w:val="24"/>
        </w:rPr>
        <w:t>.</w:t>
      </w:r>
    </w:p>
    <w:p w:rsidR="0034087E" w:rsidRPr="0034087E" w:rsidRDefault="0034087E" w:rsidP="00340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9B7A09" w:rsidRPr="0034087E" w:rsidRDefault="00CD0F10" w:rsidP="00340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408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Стратегические цели</w:t>
      </w:r>
      <w:r w:rsidR="009B7A09" w:rsidRPr="0034087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="009B7A09" w:rsidRPr="0034087E" w:rsidDel="0094436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B7A09" w:rsidRPr="0034087E" w:rsidRDefault="00FD5A42" w:rsidP="003408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4087E">
        <w:rPr>
          <w:rFonts w:ascii="Times New Roman" w:hAnsi="Times New Roman" w:cs="Times New Roman"/>
          <w:sz w:val="24"/>
          <w:szCs w:val="24"/>
        </w:rPr>
        <w:t xml:space="preserve">Через «вовлеченность и участие» были определены следующие </w:t>
      </w:r>
      <w:r w:rsidRPr="0034087E">
        <w:rPr>
          <w:rFonts w:ascii="Times New Roman" w:hAnsi="Times New Roman" w:cs="Times New Roman"/>
          <w:b/>
          <w:sz w:val="24"/>
          <w:szCs w:val="24"/>
        </w:rPr>
        <w:t>стратегические цели</w:t>
      </w:r>
      <w:r w:rsidRPr="0034087E">
        <w:rPr>
          <w:rFonts w:ascii="Times New Roman" w:hAnsi="Times New Roman" w:cs="Times New Roman"/>
          <w:sz w:val="24"/>
          <w:szCs w:val="24"/>
        </w:rPr>
        <w:t>:</w:t>
      </w:r>
    </w:p>
    <w:p w:rsidR="0034087E" w:rsidRPr="0034087E" w:rsidRDefault="0034087E" w:rsidP="0034087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9B7A09" w:rsidRPr="0034087E" w:rsidRDefault="009B7A09" w:rsidP="0034087E">
      <w:pPr>
        <w:spacing w:after="0" w:line="240" w:lineRule="auto"/>
        <w:rPr>
          <w:rFonts w:ascii="Times New Roman" w:hAnsi="Times New Roman" w:cs="Times New Roman"/>
          <w:lang w:val="en-GB"/>
        </w:rPr>
      </w:pPr>
      <w:bookmarkStart w:id="0" w:name="_GoBack"/>
      <w:r w:rsidRPr="0034087E">
        <w:rPr>
          <w:rFonts w:ascii="Times New Roman" w:hAnsi="Times New Roman" w:cs="Times New Roman"/>
          <w:b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141720" cy="3459480"/>
            <wp:effectExtent l="0" t="19050" r="0" b="7620"/>
            <wp:docPr id="4" name="Diagram 3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  <w:bookmarkEnd w:id="0"/>
    </w:p>
    <w:sectPr w:rsidR="009B7A09" w:rsidRPr="0034087E" w:rsidSect="0034087E">
      <w:footerReference w:type="default" r:id="rId11"/>
      <w:pgSz w:w="11906" w:h="16838"/>
      <w:pgMar w:top="284" w:right="707" w:bottom="709" w:left="1417" w:header="28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420D" w:rsidRDefault="00E9420D" w:rsidP="00645C88">
      <w:pPr>
        <w:spacing w:after="0" w:line="240" w:lineRule="auto"/>
      </w:pPr>
      <w:r>
        <w:separator/>
      </w:r>
    </w:p>
  </w:endnote>
  <w:endnote w:type="continuationSeparator" w:id="0">
    <w:p w:rsidR="00E9420D" w:rsidRDefault="00E9420D" w:rsidP="0064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141376"/>
      <w:docPartObj>
        <w:docPartGallery w:val="Page Numbers (Bottom of Page)"/>
        <w:docPartUnique/>
      </w:docPartObj>
    </w:sdtPr>
    <w:sdtContent>
      <w:p w:rsidR="004B5C69" w:rsidRDefault="008715BD">
        <w:pPr>
          <w:pStyle w:val="a6"/>
          <w:jc w:val="center"/>
        </w:pPr>
        <w:r>
          <w:fldChar w:fldCharType="begin"/>
        </w:r>
        <w:r w:rsidR="004B5C69">
          <w:instrText xml:space="preserve"> PAGE   \* MERGEFORMAT </w:instrText>
        </w:r>
        <w:r>
          <w:fldChar w:fldCharType="separate"/>
        </w:r>
        <w:r w:rsidR="003408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B5C69" w:rsidRDefault="004B5C6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420D" w:rsidRDefault="00E9420D" w:rsidP="00645C88">
      <w:pPr>
        <w:spacing w:after="0" w:line="240" w:lineRule="auto"/>
      </w:pPr>
      <w:r>
        <w:separator/>
      </w:r>
    </w:p>
  </w:footnote>
  <w:footnote w:type="continuationSeparator" w:id="0">
    <w:p w:rsidR="00E9420D" w:rsidRDefault="00E9420D" w:rsidP="00645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077F"/>
    <w:rsid w:val="00002986"/>
    <w:rsid w:val="00065A3E"/>
    <w:rsid w:val="00073CF2"/>
    <w:rsid w:val="0008554A"/>
    <w:rsid w:val="000878EB"/>
    <w:rsid w:val="000A119E"/>
    <w:rsid w:val="000A6DD8"/>
    <w:rsid w:val="000D622B"/>
    <w:rsid w:val="001832AA"/>
    <w:rsid w:val="002B00CD"/>
    <w:rsid w:val="002B3B51"/>
    <w:rsid w:val="002E5B90"/>
    <w:rsid w:val="0034087E"/>
    <w:rsid w:val="00386664"/>
    <w:rsid w:val="003914FF"/>
    <w:rsid w:val="003B5166"/>
    <w:rsid w:val="003C4FBB"/>
    <w:rsid w:val="003F130F"/>
    <w:rsid w:val="00410AFB"/>
    <w:rsid w:val="00424634"/>
    <w:rsid w:val="00447829"/>
    <w:rsid w:val="004B5C69"/>
    <w:rsid w:val="00504A4F"/>
    <w:rsid w:val="00527102"/>
    <w:rsid w:val="00535E1A"/>
    <w:rsid w:val="005769A1"/>
    <w:rsid w:val="005878AE"/>
    <w:rsid w:val="005B3EFF"/>
    <w:rsid w:val="005C6738"/>
    <w:rsid w:val="005D67B0"/>
    <w:rsid w:val="005E2ADA"/>
    <w:rsid w:val="005E785B"/>
    <w:rsid w:val="00645C88"/>
    <w:rsid w:val="00661B72"/>
    <w:rsid w:val="00667B03"/>
    <w:rsid w:val="007068D7"/>
    <w:rsid w:val="007543EC"/>
    <w:rsid w:val="007A1EC6"/>
    <w:rsid w:val="007E0C92"/>
    <w:rsid w:val="0082374C"/>
    <w:rsid w:val="008715BD"/>
    <w:rsid w:val="00874723"/>
    <w:rsid w:val="008D2605"/>
    <w:rsid w:val="008D776E"/>
    <w:rsid w:val="008F55AF"/>
    <w:rsid w:val="00901E19"/>
    <w:rsid w:val="0093679E"/>
    <w:rsid w:val="009767A1"/>
    <w:rsid w:val="00980ACB"/>
    <w:rsid w:val="009849DD"/>
    <w:rsid w:val="00994894"/>
    <w:rsid w:val="009B7A09"/>
    <w:rsid w:val="009C09C5"/>
    <w:rsid w:val="009D5C16"/>
    <w:rsid w:val="009E57AE"/>
    <w:rsid w:val="00A07CDA"/>
    <w:rsid w:val="00A21A53"/>
    <w:rsid w:val="00A25D92"/>
    <w:rsid w:val="00A678EC"/>
    <w:rsid w:val="00AA5EDC"/>
    <w:rsid w:val="00AC710E"/>
    <w:rsid w:val="00AF695B"/>
    <w:rsid w:val="00AF6994"/>
    <w:rsid w:val="00B05698"/>
    <w:rsid w:val="00B74D7D"/>
    <w:rsid w:val="00B84D5C"/>
    <w:rsid w:val="00BE2737"/>
    <w:rsid w:val="00C150CD"/>
    <w:rsid w:val="00C23D83"/>
    <w:rsid w:val="00C41947"/>
    <w:rsid w:val="00CD0F10"/>
    <w:rsid w:val="00CE0DCC"/>
    <w:rsid w:val="00CE166A"/>
    <w:rsid w:val="00D36C31"/>
    <w:rsid w:val="00D9077F"/>
    <w:rsid w:val="00DB1F36"/>
    <w:rsid w:val="00DB2632"/>
    <w:rsid w:val="00DB5750"/>
    <w:rsid w:val="00DF229B"/>
    <w:rsid w:val="00DF599C"/>
    <w:rsid w:val="00E027A4"/>
    <w:rsid w:val="00E069D3"/>
    <w:rsid w:val="00E9420D"/>
    <w:rsid w:val="00EC19C0"/>
    <w:rsid w:val="00F80034"/>
    <w:rsid w:val="00FC4EA6"/>
    <w:rsid w:val="00FD0BF6"/>
    <w:rsid w:val="00FD0FDD"/>
    <w:rsid w:val="00FD5A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77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5C88"/>
    <w:rPr>
      <w:color w:val="0000FF"/>
      <w:u w:val="single"/>
    </w:rPr>
  </w:style>
  <w:style w:type="paragraph" w:styleId="a4">
    <w:name w:val="header"/>
    <w:basedOn w:val="a"/>
    <w:link w:val="a5"/>
    <w:unhideWhenUsed/>
    <w:rsid w:val="0064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645C88"/>
    <w:rPr>
      <w:lang w:val="ru-RU"/>
    </w:rPr>
  </w:style>
  <w:style w:type="paragraph" w:styleId="a6">
    <w:name w:val="footer"/>
    <w:basedOn w:val="a"/>
    <w:link w:val="a7"/>
    <w:uiPriority w:val="99"/>
    <w:unhideWhenUsed/>
    <w:rsid w:val="0064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5C88"/>
    <w:rPr>
      <w:lang w:val="ru-RU"/>
    </w:rPr>
  </w:style>
  <w:style w:type="paragraph" w:styleId="a8">
    <w:name w:val="Normal (Web)"/>
    <w:aliases w:val="Обычный (Web)1"/>
    <w:basedOn w:val="a"/>
    <w:uiPriority w:val="99"/>
    <w:unhideWhenUsed/>
    <w:rsid w:val="00667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Justified">
    <w:name w:val="Normal + Justified"/>
    <w:aliases w:val="Before:  6 pt,After:  6 pt"/>
    <w:basedOn w:val="a"/>
    <w:rsid w:val="009B7A09"/>
    <w:pPr>
      <w:spacing w:before="120" w:after="120" w:line="240" w:lineRule="auto"/>
      <w:jc w:val="both"/>
    </w:pPr>
    <w:rPr>
      <w:rFonts w:ascii="Arial" w:eastAsia="Times New Roman" w:hAnsi="Arial" w:cs="Arial"/>
      <w:lang w:val="ro-RO"/>
    </w:rPr>
  </w:style>
  <w:style w:type="paragraph" w:styleId="a9">
    <w:name w:val="Balloon Text"/>
    <w:basedOn w:val="a"/>
    <w:link w:val="aa"/>
    <w:uiPriority w:val="99"/>
    <w:semiHidden/>
    <w:unhideWhenUsed/>
    <w:rsid w:val="00183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32A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2E869D-35DF-4A19-923A-92869B3B670A}" type="doc">
      <dgm:prSet loTypeId="urn:microsoft.com/office/officeart/2005/8/layout/hierarchy3" loCatId="list" qsTypeId="urn:microsoft.com/office/officeart/2005/8/quickstyle/simple3" qsCatId="simple" csTypeId="urn:microsoft.com/office/officeart/2005/8/colors/accent3_1" csCatId="accent3" phldr="1"/>
      <dgm:spPr/>
      <dgm:t>
        <a:bodyPr/>
        <a:lstStyle/>
        <a:p>
          <a:endParaRPr lang="en-US"/>
        </a:p>
      </dgm:t>
    </dgm:pt>
    <dgm:pt modelId="{EB2E5017-CB56-45B8-A309-ABBDB469C24B}">
      <dgm:prSet phldrT="[Text]" custT="1"/>
      <dgm:spPr>
        <a:xfrm>
          <a:off x="10010" y="293"/>
          <a:ext cx="1969781" cy="53404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pPr algn="l"/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1</a:t>
          </a:r>
          <a:r>
            <a:rPr lang="en-GB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ru-RU" sz="1000" b="1" i="1"/>
            <a:t>Повышение эффективности и качества местных государственных услуг на территории МИГа</a:t>
          </a:r>
          <a:endParaRPr lang="en-US" sz="1000" b="1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gm:t>
    </dgm:pt>
    <dgm:pt modelId="{55DD6D82-B0BF-4DEC-A65B-731AB8B8A8CD}" type="parTrans" cxnId="{7FB3795C-2371-4417-ACF5-2A8FC07EB824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64C70F2-1A3C-449D-9B6D-C580309ADCE1}" type="sibTrans" cxnId="{7FB3795C-2371-4417-ACF5-2A8FC07EB824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C528B1-6899-4D15-9542-6F71F6466889}">
      <dgm:prSet phldrT="[Text]" custT="1"/>
      <dgm:spPr>
        <a:xfrm>
          <a:off x="415519" y="662873"/>
          <a:ext cx="1427696" cy="938590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1.1. Модернизация культурной и социальной инфраструктуры МИГа 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BCB7A50A-0B3D-4F0E-96E2-382D7DB9F757}" type="parTrans" cxnId="{A5488997-A7CC-41BA-B4B1-A9EE94D4580D}">
      <dgm:prSet/>
      <dgm:spPr>
        <a:xfrm>
          <a:off x="206988" y="534341"/>
          <a:ext cx="208530" cy="597827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FF45FA-351F-40A1-847A-FF114332226A}" type="sibTrans" cxnId="{A5488997-A7CC-41BA-B4B1-A9EE94D4580D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20EC8C-E751-4706-AF16-1FCC432118AE}">
      <dgm:prSet phldrT="[Text]" custT="1"/>
      <dgm:spPr>
        <a:xfrm>
          <a:off x="415519" y="1729478"/>
          <a:ext cx="1473855" cy="985684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1.2. Улучшение условий жизни для социально уязвимых групп</a:t>
          </a:r>
          <a:r>
            <a:rPr lang="pl-PL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 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AFA0B81D-A7F2-47CC-BFDB-22A0C96E2E2E}" type="parTrans" cxnId="{A3F04F58-07CD-486D-9804-65FA59140DF7}">
      <dgm:prSet/>
      <dgm:spPr>
        <a:xfrm>
          <a:off x="206988" y="534341"/>
          <a:ext cx="208530" cy="1687979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E33C242-92DC-462E-BB0D-D05AC1129A79}" type="sibTrans" cxnId="{A3F04F58-07CD-486D-9804-65FA59140DF7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E9DAAA0-0824-4DCA-8AE8-8C1195DF4F79}">
      <dgm:prSet phldrT="[Text]" custT="1"/>
      <dgm:spPr>
        <a:xfrm>
          <a:off x="2247374" y="810"/>
          <a:ext cx="1948900" cy="603063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2</a:t>
          </a:r>
          <a:r>
            <a:rPr lang="en-US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Развитие местной экономики на основе современных технологий</a:t>
          </a:r>
          <a:endParaRPr lang="en-US" sz="1100" b="1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7D09053B-68DC-4914-886C-C8EA8DAA0F16}" type="parTrans" cxnId="{5282316A-CD00-488F-A71C-66F3C825B5C3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9711806-4ADE-48AE-B8F6-C6BDBF18FB7D}" type="sibTrans" cxnId="{5282316A-CD00-488F-A71C-66F3C825B5C3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E9AC97A-3454-43E4-B1A8-592B4869232F}">
      <dgm:prSet phldrT="[Text]" custT="1"/>
      <dgm:spPr>
        <a:xfrm>
          <a:off x="2637154" y="731888"/>
          <a:ext cx="1496452" cy="812726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2.1. </a:t>
          </a:r>
          <a:r>
            <a:rPr lang="ru-RU" sz="1100"/>
            <a:t>Повышение профессиональных компетенций членов МИГа</a:t>
          </a:r>
          <a:endParaRPr lang="en-US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56D258A1-74A4-4487-9E90-446B08D2609F}" type="parTrans" cxnId="{428E10DF-12FB-4A1D-BCE2-C5B935039F46}">
      <dgm:prSet/>
      <dgm:spPr>
        <a:xfrm>
          <a:off x="2442264" y="603873"/>
          <a:ext cx="194890" cy="534378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E015697-DEEE-4873-934A-B857FF0CDCFA}" type="sibTrans" cxnId="{428E10DF-12FB-4A1D-BCE2-C5B935039F46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165E02-7438-44DA-BB98-1D327C12B401}">
      <dgm:prSet phldrT="[Text]" custT="1"/>
      <dgm:spPr>
        <a:xfrm>
          <a:off x="4452304" y="810"/>
          <a:ext cx="1459964" cy="713837"/>
        </a:xfr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gm:spPr>
      <dgm:t>
        <a:bodyPr/>
        <a:lstStyle/>
        <a:p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3</a:t>
          </a:r>
          <a:r>
            <a:rPr lang="en-GB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ru-RU" sz="1100" b="1" i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Повышение туристической привлекательности</a:t>
          </a:r>
          <a:endParaRPr lang="en-US" sz="1100" b="1" i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1FB677F-795B-4710-9F32-38995A8864D2}" type="parTrans" cxnId="{78704C13-4151-4420-9F4C-6F7B48FF2D21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E3893C9-EEE1-4A29-847F-E83C363981CA}" type="sibTrans" cxnId="{78704C13-4151-4420-9F4C-6F7B48FF2D21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97B0F53-B50A-4230-BEC1-43CE671E83A6}">
      <dgm:prSet phldrT="[Text]" custT="1"/>
      <dgm:spPr>
        <a:xfrm>
          <a:off x="4744297" y="842662"/>
          <a:ext cx="1375859" cy="914446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x-none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3.1 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. </a:t>
          </a:r>
          <a:r>
            <a:rPr lang="ru-RU" sz="1100"/>
            <a:t>Повышение роли туризма в местном экономическом развитии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82DB2730-A480-4223-869C-5A69D6E889B0}" type="parTrans" cxnId="{F88CC76E-5870-490E-8992-5BAF85415D05}">
      <dgm:prSet/>
      <dgm:spPr>
        <a:xfrm>
          <a:off x="4598300" y="714647"/>
          <a:ext cx="145996" cy="585238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1889081-2883-4D59-A1DD-26A6E176CB27}" type="sibTrans" cxnId="{F88CC76E-5870-490E-8992-5BAF85415D05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030F30F-739E-47A6-A38E-04CFF71ED6B5}">
      <dgm:prSet phldrT="[Text]" custT="1"/>
      <dgm:spPr>
        <a:xfrm>
          <a:off x="4744297" y="1885124"/>
          <a:ext cx="1350732" cy="769851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x-none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3.2</a:t>
          </a:r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. </a:t>
          </a:r>
          <a:r>
            <a:rPr lang="ru-RU" sz="1100"/>
            <a:t>Поощрение и развитие местных туристических ресурсов</a:t>
          </a:r>
          <a:endParaRPr lang="en-US" sz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1CA0E3DB-238F-43E4-A024-EAB81EBCA09B}" type="parTrans" cxnId="{A06083C4-68E7-4E12-8629-FCC22000D706}">
      <dgm:prSet/>
      <dgm:spPr>
        <a:xfrm>
          <a:off x="4598300" y="714647"/>
          <a:ext cx="145996" cy="1555402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04E549-C2F4-4591-8CF6-3F2ECCF81811}" type="sibTrans" cxnId="{A06083C4-68E7-4E12-8629-FCC22000D706}">
      <dgm:prSet/>
      <dgm:spPr/>
      <dgm:t>
        <a:bodyPr/>
        <a:lstStyle/>
        <a:p>
          <a:pPr algn="l"/>
          <a:endParaRPr lang="en-US" sz="12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88AA79B-0C13-4800-A55C-BF3391BB6FE8}">
      <dgm:prSet custT="1"/>
      <dgm:spPr>
        <a:xfrm>
          <a:off x="415519" y="2843178"/>
          <a:ext cx="1499999" cy="615490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1.3. </a:t>
          </a:r>
          <a:r>
            <a:rPr lang="ru-RU" sz="1100">
              <a:latin typeface="+mn-lt"/>
            </a:rPr>
            <a:t>Реабилитация и улучшение объектов отдыха и общественных мест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E287E609-F4BD-472F-A8D1-A2BF2BEDAC08}" type="parTrans" cxnId="{898BC069-B6B2-4E6B-8741-27AFE9E61E91}">
      <dgm:prSet/>
      <dgm:spPr>
        <a:xfrm>
          <a:off x="206988" y="534341"/>
          <a:ext cx="208530" cy="2616582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0C7CA65C-E3A4-444B-B0D5-FBE80EA454C6}" type="sibTrans" cxnId="{898BC069-B6B2-4E6B-8741-27AFE9E61E91}">
      <dgm:prSet/>
      <dgm:spPr/>
      <dgm:t>
        <a:bodyPr/>
        <a:lstStyle/>
        <a:p>
          <a:endParaRPr lang="ru-RU"/>
        </a:p>
      </dgm:t>
    </dgm:pt>
    <dgm:pt modelId="{009B01E2-979F-47DB-A4D4-5AC0F86079F1}">
      <dgm:prSet custT="1"/>
      <dgm:spPr>
        <a:xfrm>
          <a:off x="2656440" y="1633068"/>
          <a:ext cx="1483941" cy="968873"/>
        </a:xfr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r>
            <a:rPr lang="ru-RU" sz="11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2.2. </a:t>
          </a:r>
          <a:r>
            <a:rPr lang="ru-RU" sz="1100"/>
            <a:t>Развитие бизнес среды на территории МИГа </a:t>
          </a:r>
          <a:endParaRPr lang="ru-RU" sz="11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gm:t>
    </dgm:pt>
    <dgm:pt modelId="{81DD956D-1F5A-4E68-8627-065DA3FBEE9B}" type="parTrans" cxnId="{B512C096-4E6E-4352-845E-62EDB5F535F5}">
      <dgm:prSet/>
      <dgm:spPr>
        <a:xfrm>
          <a:off x="2442264" y="603873"/>
          <a:ext cx="214176" cy="1513631"/>
        </a:xfr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ru-RU"/>
        </a:p>
      </dgm:t>
    </dgm:pt>
    <dgm:pt modelId="{882DAFE8-B1CC-4B74-8397-83BB6E4F7E93}" type="sibTrans" cxnId="{B512C096-4E6E-4352-845E-62EDB5F535F5}">
      <dgm:prSet/>
      <dgm:spPr/>
      <dgm:t>
        <a:bodyPr/>
        <a:lstStyle/>
        <a:p>
          <a:endParaRPr lang="ru-RU"/>
        </a:p>
      </dgm:t>
    </dgm:pt>
    <dgm:pt modelId="{170B5158-AFDF-4A24-B3C2-02A23B23592F}" type="pres">
      <dgm:prSet presAssocID="{052E869D-35DF-4A19-923A-92869B3B670A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660DF0E-8804-415C-9932-1566B04E579A}" type="pres">
      <dgm:prSet presAssocID="{EB2E5017-CB56-45B8-A309-ABBDB469C24B}" presName="root" presStyleCnt="0"/>
      <dgm:spPr/>
      <dgm:t>
        <a:bodyPr/>
        <a:lstStyle/>
        <a:p>
          <a:endParaRPr lang="ru-RU"/>
        </a:p>
      </dgm:t>
    </dgm:pt>
    <dgm:pt modelId="{4FF43303-C769-47F5-87DB-6036B8C7C246}" type="pres">
      <dgm:prSet presAssocID="{EB2E5017-CB56-45B8-A309-ABBDB469C24B}" presName="rootComposite" presStyleCnt="0"/>
      <dgm:spPr/>
      <dgm:t>
        <a:bodyPr/>
        <a:lstStyle/>
        <a:p>
          <a:endParaRPr lang="ru-RU"/>
        </a:p>
      </dgm:t>
    </dgm:pt>
    <dgm:pt modelId="{78CE00AC-7110-4FA4-9877-0A91FC3DB344}" type="pres">
      <dgm:prSet presAssocID="{EB2E5017-CB56-45B8-A309-ABBDB469C24B}" presName="rootText" presStyleLbl="node1" presStyleIdx="0" presStyleCnt="3" custScaleX="224244" custScaleY="146403" custLinFactNeighborX="3336" custLinFactNeighborY="4363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FA1F106-2AC8-40FD-BE6A-F8AAFBBD8F2D}" type="pres">
      <dgm:prSet presAssocID="{EB2E5017-CB56-45B8-A309-ABBDB469C24B}" presName="rootConnector" presStyleLbl="node1" presStyleIdx="0" presStyleCnt="3"/>
      <dgm:spPr/>
      <dgm:t>
        <a:bodyPr/>
        <a:lstStyle/>
        <a:p>
          <a:endParaRPr lang="ru-RU"/>
        </a:p>
      </dgm:t>
    </dgm:pt>
    <dgm:pt modelId="{B73A7372-6D60-46F5-84AF-F6F14C97DDEB}" type="pres">
      <dgm:prSet presAssocID="{EB2E5017-CB56-45B8-A309-ABBDB469C24B}" presName="childShape" presStyleCnt="0"/>
      <dgm:spPr/>
      <dgm:t>
        <a:bodyPr/>
        <a:lstStyle/>
        <a:p>
          <a:endParaRPr lang="ru-RU"/>
        </a:p>
      </dgm:t>
    </dgm:pt>
    <dgm:pt modelId="{C38FCA35-8E61-442D-B072-FB1410CDCE7F}" type="pres">
      <dgm:prSet presAssocID="{BCB7A50A-0B3D-4F0E-96E2-382D7DB9F757}" presName="Name13" presStyleLbl="parChTrans1D2" presStyleIdx="0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827"/>
              </a:lnTo>
              <a:lnTo>
                <a:pt x="208530" y="597827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D14F0547-D9BB-4835-9728-81FE109332BD}" type="pres">
      <dgm:prSet presAssocID="{06C528B1-6899-4D15-9542-6F71F6466889}" presName="childText" presStyleLbl="bgAcc1" presStyleIdx="0" presStyleCnt="7" custScaleX="191495" custScaleY="18329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03C7DDB6-A7D9-41DD-AC1F-550F4FFEE70B}" type="pres">
      <dgm:prSet presAssocID="{AFA0B81D-A7F2-47CC-BFDB-22A0C96E2E2E}" presName="Name13" presStyleLbl="parChTrans1D2" presStyleIdx="1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7979"/>
              </a:lnTo>
              <a:lnTo>
                <a:pt x="208530" y="1687979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450B895-D64A-447A-9D9A-79BEBC5CFC5B}" type="pres">
      <dgm:prSet presAssocID="{5520EC8C-E751-4706-AF16-1FCC432118AE}" presName="childText" presStyleLbl="bgAcc1" presStyleIdx="1" presStyleCnt="7" custScaleX="215498" custScaleY="19249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68A5D9D-7DCC-42A7-A6BA-A62190C2BB17}" type="pres">
      <dgm:prSet presAssocID="{E287E609-F4BD-472F-A8D1-A2BF2BEDAC08}" presName="Name13" presStyleLbl="parChTrans1D2" presStyleIdx="2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6582"/>
              </a:lnTo>
              <a:lnTo>
                <a:pt x="208530" y="261658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2A81D195-5C0B-4EB0-9D2B-B3656E163A35}" type="pres">
      <dgm:prSet presAssocID="{288AA79B-0C13-4800-A55C-BF3391BB6FE8}" presName="childText" presStyleLbl="bgAcc1" presStyleIdx="2" presStyleCnt="7" custScaleX="212308" custScaleY="120199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44C03993-EB83-4A63-9B80-EE3878666837}" type="pres">
      <dgm:prSet presAssocID="{1E9DAAA0-0824-4DCA-8AE8-8C1195DF4F79}" presName="root" presStyleCnt="0"/>
      <dgm:spPr/>
      <dgm:t>
        <a:bodyPr/>
        <a:lstStyle/>
        <a:p>
          <a:endParaRPr lang="ru-RU"/>
        </a:p>
      </dgm:t>
    </dgm:pt>
    <dgm:pt modelId="{7B6F0C47-299F-40C3-A4D2-ECA63D6C9117}" type="pres">
      <dgm:prSet presAssocID="{1E9DAAA0-0824-4DCA-8AE8-8C1195DF4F79}" presName="rootComposite" presStyleCnt="0"/>
      <dgm:spPr/>
      <dgm:t>
        <a:bodyPr/>
        <a:lstStyle/>
        <a:p>
          <a:endParaRPr lang="ru-RU"/>
        </a:p>
      </dgm:t>
    </dgm:pt>
    <dgm:pt modelId="{AA48FE8E-922C-4672-BFAF-5547FC107B91}" type="pres">
      <dgm:prSet presAssocID="{1E9DAAA0-0824-4DCA-8AE8-8C1195DF4F79}" presName="rootText" presStyleLbl="node1" presStyleIdx="1" presStyleCnt="3" custScaleX="179008" custScaleY="137003" custLinFactNeighborY="1106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AE2F7B55-2394-4F69-B6C2-015CD5420A5A}" type="pres">
      <dgm:prSet presAssocID="{1E9DAAA0-0824-4DCA-8AE8-8C1195DF4F79}" presName="rootConnector" presStyleLbl="node1" presStyleIdx="1" presStyleCnt="3"/>
      <dgm:spPr/>
      <dgm:t>
        <a:bodyPr/>
        <a:lstStyle/>
        <a:p>
          <a:endParaRPr lang="ru-RU"/>
        </a:p>
      </dgm:t>
    </dgm:pt>
    <dgm:pt modelId="{CB23A2B6-B60F-44A6-AA6C-95F84D0C7479}" type="pres">
      <dgm:prSet presAssocID="{1E9DAAA0-0824-4DCA-8AE8-8C1195DF4F79}" presName="childShape" presStyleCnt="0"/>
      <dgm:spPr/>
      <dgm:t>
        <a:bodyPr/>
        <a:lstStyle/>
        <a:p>
          <a:endParaRPr lang="ru-RU"/>
        </a:p>
      </dgm:t>
    </dgm:pt>
    <dgm:pt modelId="{537F4FD8-BD65-4B26-8907-F5B67DACE56B}" type="pres">
      <dgm:prSet presAssocID="{56D258A1-74A4-4487-9E90-446B08D2609F}" presName="Name13" presStyleLbl="parChTrans1D2" presStyleIdx="3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4378"/>
              </a:lnTo>
              <a:lnTo>
                <a:pt x="194890" y="53437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3658E7CA-976A-49C7-8905-329139F8CB7A}" type="pres">
      <dgm:prSet presAssocID="{2E9AC97A-3454-43E4-B1A8-592B4869232F}" presName="childText" presStyleLbl="bgAcc1" presStyleIdx="3" presStyleCnt="7" custScaleX="182651" custScaleY="158717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6494FAC8-8039-4667-934C-0114A3C58BE5}" type="pres">
      <dgm:prSet presAssocID="{81DD956D-1F5A-4E68-8627-065DA3FBEE9B}" presName="Name13" presStyleLbl="parChTrans1D2" presStyleIdx="4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631"/>
              </a:lnTo>
              <a:lnTo>
                <a:pt x="214176" y="1513631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2867A74-F669-425E-B558-79AD7A9FFAE0}" type="pres">
      <dgm:prSet presAssocID="{009B01E2-979F-47DB-A4D4-5AC0F86079F1}" presName="childText" presStyleLbl="bgAcc1" presStyleIdx="4" presStyleCnt="7" custScaleX="181124" custScaleY="189211" custLinFactNeighborX="2354" custLinFactNeighborY="-7726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888A87E9-155A-4A33-98F3-359660811C2D}" type="pres">
      <dgm:prSet presAssocID="{57165E02-7438-44DA-BB98-1D327C12B401}" presName="root" presStyleCnt="0"/>
      <dgm:spPr/>
      <dgm:t>
        <a:bodyPr/>
        <a:lstStyle/>
        <a:p>
          <a:endParaRPr lang="ru-RU"/>
        </a:p>
      </dgm:t>
    </dgm:pt>
    <dgm:pt modelId="{94FB9DE8-DB0F-4BF2-B277-2395C6F99C8B}" type="pres">
      <dgm:prSet presAssocID="{57165E02-7438-44DA-BB98-1D327C12B401}" presName="rootComposite" presStyleCnt="0"/>
      <dgm:spPr/>
      <dgm:t>
        <a:bodyPr/>
        <a:lstStyle/>
        <a:p>
          <a:endParaRPr lang="ru-RU"/>
        </a:p>
      </dgm:t>
    </dgm:pt>
    <dgm:pt modelId="{122B6591-1873-4176-90F8-0160117307F4}" type="pres">
      <dgm:prSet presAssocID="{57165E02-7438-44DA-BB98-1D327C12B401}" presName="rootText" presStyleLbl="node1" presStyleIdx="2" presStyleCnt="3" custScaleX="142558" custScaleY="139405"/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3BF48BDC-1D73-475A-A916-603A8FEB88D5}" type="pres">
      <dgm:prSet presAssocID="{57165E02-7438-44DA-BB98-1D327C12B401}" presName="rootConnector" presStyleLbl="node1" presStyleIdx="2" presStyleCnt="3"/>
      <dgm:spPr/>
      <dgm:t>
        <a:bodyPr/>
        <a:lstStyle/>
        <a:p>
          <a:endParaRPr lang="ru-RU"/>
        </a:p>
      </dgm:t>
    </dgm:pt>
    <dgm:pt modelId="{39BCDFE2-DD56-443F-B1E3-C9BF0965B1AF}" type="pres">
      <dgm:prSet presAssocID="{57165E02-7438-44DA-BB98-1D327C12B401}" presName="childShape" presStyleCnt="0"/>
      <dgm:spPr/>
      <dgm:t>
        <a:bodyPr/>
        <a:lstStyle/>
        <a:p>
          <a:endParaRPr lang="ru-RU"/>
        </a:p>
      </dgm:t>
    </dgm:pt>
    <dgm:pt modelId="{04CC0D98-98D8-48B5-BE25-E44FED0CF25F}" type="pres">
      <dgm:prSet presAssocID="{82DB2730-A480-4223-869C-5A69D6E889B0}" presName="Name13" presStyleLbl="parChTrans1D2" presStyleIdx="5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238"/>
              </a:lnTo>
              <a:lnTo>
                <a:pt x="145996" y="585238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B212D119-E911-4017-8D30-9DA0A96A039F}" type="pres">
      <dgm:prSet presAssocID="{B97B0F53-B50A-4230-BEC1-43CE671E83A6}" presName="childText" presStyleLbl="bgAcc1" presStyleIdx="5" presStyleCnt="7" custScaleX="167932" custScaleY="178582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  <dgm:pt modelId="{B50105CE-1E40-4A83-8681-7EC7410FC91C}" type="pres">
      <dgm:prSet presAssocID="{1CA0E3DB-238F-43E4-A024-EAB81EBCA09B}" presName="Name13" presStyleLbl="parChTrans1D2" presStyleIdx="6" presStyleCnt="7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5402"/>
              </a:lnTo>
              <a:lnTo>
                <a:pt x="145996" y="1555402"/>
              </a:lnTo>
            </a:path>
          </a:pathLst>
        </a:custGeom>
      </dgm:spPr>
      <dgm:t>
        <a:bodyPr/>
        <a:lstStyle/>
        <a:p>
          <a:endParaRPr lang="ru-RU"/>
        </a:p>
      </dgm:t>
    </dgm:pt>
    <dgm:pt modelId="{EC037F94-6742-43CA-95F1-1344DB38AF09}" type="pres">
      <dgm:prSet presAssocID="{B030F30F-739E-47A6-A38E-04CFF71ED6B5}" presName="childText" presStyleLbl="bgAcc1" presStyleIdx="6" presStyleCnt="7" custScaleX="164865" custScaleY="150344">
        <dgm:presLayoutVars>
          <dgm:bulletEnabled val="1"/>
        </dgm:presLayoutVars>
      </dgm:prSet>
      <dgm:spPr>
        <a:prstGeom prst="roundRect">
          <a:avLst>
            <a:gd name="adj" fmla="val 10000"/>
          </a:avLst>
        </a:prstGeom>
      </dgm:spPr>
      <dgm:t>
        <a:bodyPr/>
        <a:lstStyle/>
        <a:p>
          <a:endParaRPr lang="ru-RU"/>
        </a:p>
      </dgm:t>
    </dgm:pt>
  </dgm:ptLst>
  <dgm:cxnLst>
    <dgm:cxn modelId="{A5488997-A7CC-41BA-B4B1-A9EE94D4580D}" srcId="{EB2E5017-CB56-45B8-A309-ABBDB469C24B}" destId="{06C528B1-6899-4D15-9542-6F71F6466889}" srcOrd="0" destOrd="0" parTransId="{BCB7A50A-0B3D-4F0E-96E2-382D7DB9F757}" sibTransId="{2AFF45FA-351F-40A1-847A-FF114332226A}"/>
    <dgm:cxn modelId="{4CAA36F1-D20B-4852-A4AA-039A1BD1BCF7}" type="presOf" srcId="{BCB7A50A-0B3D-4F0E-96E2-382D7DB9F757}" destId="{C38FCA35-8E61-442D-B072-FB1410CDCE7F}" srcOrd="0" destOrd="0" presId="urn:microsoft.com/office/officeart/2005/8/layout/hierarchy3"/>
    <dgm:cxn modelId="{B512C096-4E6E-4352-845E-62EDB5F535F5}" srcId="{1E9DAAA0-0824-4DCA-8AE8-8C1195DF4F79}" destId="{009B01E2-979F-47DB-A4D4-5AC0F86079F1}" srcOrd="1" destOrd="0" parTransId="{81DD956D-1F5A-4E68-8627-065DA3FBEE9B}" sibTransId="{882DAFE8-B1CC-4B74-8397-83BB6E4F7E93}"/>
    <dgm:cxn modelId="{6BC107A0-6BAE-44F6-920E-7042243ADEB7}" type="presOf" srcId="{1E9DAAA0-0824-4DCA-8AE8-8C1195DF4F79}" destId="{AE2F7B55-2394-4F69-B6C2-015CD5420A5A}" srcOrd="1" destOrd="0" presId="urn:microsoft.com/office/officeart/2005/8/layout/hierarchy3"/>
    <dgm:cxn modelId="{428E10DF-12FB-4A1D-BCE2-C5B935039F46}" srcId="{1E9DAAA0-0824-4DCA-8AE8-8C1195DF4F79}" destId="{2E9AC97A-3454-43E4-B1A8-592B4869232F}" srcOrd="0" destOrd="0" parTransId="{56D258A1-74A4-4487-9E90-446B08D2609F}" sibTransId="{6E015697-DEEE-4873-934A-B857FF0CDCFA}"/>
    <dgm:cxn modelId="{A3F04F58-07CD-486D-9804-65FA59140DF7}" srcId="{EB2E5017-CB56-45B8-A309-ABBDB469C24B}" destId="{5520EC8C-E751-4706-AF16-1FCC432118AE}" srcOrd="1" destOrd="0" parTransId="{AFA0B81D-A7F2-47CC-BFDB-22A0C96E2E2E}" sibTransId="{7E33C242-92DC-462E-BB0D-D05AC1129A79}"/>
    <dgm:cxn modelId="{46A5C2FA-18C0-4EFB-B8A3-5A5760A54D13}" type="presOf" srcId="{E287E609-F4BD-472F-A8D1-A2BF2BEDAC08}" destId="{468A5D9D-7DCC-42A7-A6BA-A62190C2BB17}" srcOrd="0" destOrd="0" presId="urn:microsoft.com/office/officeart/2005/8/layout/hierarchy3"/>
    <dgm:cxn modelId="{848CC625-2E77-499C-BE4B-734FC5808D2D}" type="presOf" srcId="{2E9AC97A-3454-43E4-B1A8-592B4869232F}" destId="{3658E7CA-976A-49C7-8905-329139F8CB7A}" srcOrd="0" destOrd="0" presId="urn:microsoft.com/office/officeart/2005/8/layout/hierarchy3"/>
    <dgm:cxn modelId="{80D7C35B-CD33-4713-81B1-70BEBF445B8E}" type="presOf" srcId="{57165E02-7438-44DA-BB98-1D327C12B401}" destId="{3BF48BDC-1D73-475A-A916-603A8FEB88D5}" srcOrd="1" destOrd="0" presId="urn:microsoft.com/office/officeart/2005/8/layout/hierarchy3"/>
    <dgm:cxn modelId="{EAB48629-780C-412C-AC45-666BD9DEFF47}" type="presOf" srcId="{1E9DAAA0-0824-4DCA-8AE8-8C1195DF4F79}" destId="{AA48FE8E-922C-4672-BFAF-5547FC107B91}" srcOrd="0" destOrd="0" presId="urn:microsoft.com/office/officeart/2005/8/layout/hierarchy3"/>
    <dgm:cxn modelId="{2C0EC46B-F413-4221-8231-4672ACDA0530}" type="presOf" srcId="{288AA79B-0C13-4800-A55C-BF3391BB6FE8}" destId="{2A81D195-5C0B-4EB0-9D2B-B3656E163A35}" srcOrd="0" destOrd="0" presId="urn:microsoft.com/office/officeart/2005/8/layout/hierarchy3"/>
    <dgm:cxn modelId="{C7C528BA-9580-416F-A22E-A13A7477048C}" type="presOf" srcId="{B030F30F-739E-47A6-A38E-04CFF71ED6B5}" destId="{EC037F94-6742-43CA-95F1-1344DB38AF09}" srcOrd="0" destOrd="0" presId="urn:microsoft.com/office/officeart/2005/8/layout/hierarchy3"/>
    <dgm:cxn modelId="{3FC332EE-4115-4D66-A486-EC82861932B9}" type="presOf" srcId="{56D258A1-74A4-4487-9E90-446B08D2609F}" destId="{537F4FD8-BD65-4B26-8907-F5B67DACE56B}" srcOrd="0" destOrd="0" presId="urn:microsoft.com/office/officeart/2005/8/layout/hierarchy3"/>
    <dgm:cxn modelId="{5282316A-CD00-488F-A71C-66F3C825B5C3}" srcId="{052E869D-35DF-4A19-923A-92869B3B670A}" destId="{1E9DAAA0-0824-4DCA-8AE8-8C1195DF4F79}" srcOrd="1" destOrd="0" parTransId="{7D09053B-68DC-4914-886C-C8EA8DAA0F16}" sibTransId="{09711806-4ADE-48AE-B8F6-C6BDBF18FB7D}"/>
    <dgm:cxn modelId="{6BE2F59F-12ED-417C-A346-7E1A326E5B08}" type="presOf" srcId="{81DD956D-1F5A-4E68-8627-065DA3FBEE9B}" destId="{6494FAC8-8039-4667-934C-0114A3C58BE5}" srcOrd="0" destOrd="0" presId="urn:microsoft.com/office/officeart/2005/8/layout/hierarchy3"/>
    <dgm:cxn modelId="{7FB3795C-2371-4417-ACF5-2A8FC07EB824}" srcId="{052E869D-35DF-4A19-923A-92869B3B670A}" destId="{EB2E5017-CB56-45B8-A309-ABBDB469C24B}" srcOrd="0" destOrd="0" parTransId="{55DD6D82-B0BF-4DEC-A65B-731AB8B8A8CD}" sibTransId="{A64C70F2-1A3C-449D-9B6D-C580309ADCE1}"/>
    <dgm:cxn modelId="{A06083C4-68E7-4E12-8629-FCC22000D706}" srcId="{57165E02-7438-44DA-BB98-1D327C12B401}" destId="{B030F30F-739E-47A6-A38E-04CFF71ED6B5}" srcOrd="1" destOrd="0" parTransId="{1CA0E3DB-238F-43E4-A024-EAB81EBCA09B}" sibTransId="{FE04E549-C2F4-4591-8CF6-3F2ECCF81811}"/>
    <dgm:cxn modelId="{DF383A6F-2E0D-4212-9150-E3F60A917FE2}" type="presOf" srcId="{5520EC8C-E751-4706-AF16-1FCC432118AE}" destId="{E450B895-D64A-447A-9D9A-79BEBC5CFC5B}" srcOrd="0" destOrd="0" presId="urn:microsoft.com/office/officeart/2005/8/layout/hierarchy3"/>
    <dgm:cxn modelId="{898BC069-B6B2-4E6B-8741-27AFE9E61E91}" srcId="{EB2E5017-CB56-45B8-A309-ABBDB469C24B}" destId="{288AA79B-0C13-4800-A55C-BF3391BB6FE8}" srcOrd="2" destOrd="0" parTransId="{E287E609-F4BD-472F-A8D1-A2BF2BEDAC08}" sibTransId="{0C7CA65C-E3A4-444B-B0D5-FBE80EA454C6}"/>
    <dgm:cxn modelId="{AF60B047-4D0E-4498-95B1-302CA71CA914}" type="presOf" srcId="{AFA0B81D-A7F2-47CC-BFDB-22A0C96E2E2E}" destId="{03C7DDB6-A7D9-41DD-AC1F-550F4FFEE70B}" srcOrd="0" destOrd="0" presId="urn:microsoft.com/office/officeart/2005/8/layout/hierarchy3"/>
    <dgm:cxn modelId="{7CF5E5FF-EBBC-437B-8B73-BECC53E2E088}" type="presOf" srcId="{82DB2730-A480-4223-869C-5A69D6E889B0}" destId="{04CC0D98-98D8-48B5-BE25-E44FED0CF25F}" srcOrd="0" destOrd="0" presId="urn:microsoft.com/office/officeart/2005/8/layout/hierarchy3"/>
    <dgm:cxn modelId="{78704C13-4151-4420-9F4C-6F7B48FF2D21}" srcId="{052E869D-35DF-4A19-923A-92869B3B670A}" destId="{57165E02-7438-44DA-BB98-1D327C12B401}" srcOrd="2" destOrd="0" parTransId="{91FB677F-795B-4710-9F32-38995A8864D2}" sibTransId="{8E3893C9-EEE1-4A29-847F-E83C363981CA}"/>
    <dgm:cxn modelId="{F88CC76E-5870-490E-8992-5BAF85415D05}" srcId="{57165E02-7438-44DA-BB98-1D327C12B401}" destId="{B97B0F53-B50A-4230-BEC1-43CE671E83A6}" srcOrd="0" destOrd="0" parTransId="{82DB2730-A480-4223-869C-5A69D6E889B0}" sibTransId="{51889081-2883-4D59-A1DD-26A6E176CB27}"/>
    <dgm:cxn modelId="{87F99BAB-2E53-4E86-818F-B87DEA692B8A}" type="presOf" srcId="{57165E02-7438-44DA-BB98-1D327C12B401}" destId="{122B6591-1873-4176-90F8-0160117307F4}" srcOrd="0" destOrd="0" presId="urn:microsoft.com/office/officeart/2005/8/layout/hierarchy3"/>
    <dgm:cxn modelId="{0765C1CB-8003-4A57-9DCE-49628BCDD7BC}" type="presOf" srcId="{EB2E5017-CB56-45B8-A309-ABBDB469C24B}" destId="{78CE00AC-7110-4FA4-9877-0A91FC3DB344}" srcOrd="0" destOrd="0" presId="urn:microsoft.com/office/officeart/2005/8/layout/hierarchy3"/>
    <dgm:cxn modelId="{30DF619A-06BC-43D3-838B-F33E41383083}" type="presOf" srcId="{06C528B1-6899-4D15-9542-6F71F6466889}" destId="{D14F0547-D9BB-4835-9728-81FE109332BD}" srcOrd="0" destOrd="0" presId="urn:microsoft.com/office/officeart/2005/8/layout/hierarchy3"/>
    <dgm:cxn modelId="{34DC3FB7-1C0C-4002-A6A6-BD715FD67485}" type="presOf" srcId="{EB2E5017-CB56-45B8-A309-ABBDB469C24B}" destId="{BFA1F106-2AC8-40FD-BE6A-F8AAFBBD8F2D}" srcOrd="1" destOrd="0" presId="urn:microsoft.com/office/officeart/2005/8/layout/hierarchy3"/>
    <dgm:cxn modelId="{0415F2B5-6574-4DC6-A9D1-8657A72E2C9C}" type="presOf" srcId="{052E869D-35DF-4A19-923A-92869B3B670A}" destId="{170B5158-AFDF-4A24-B3C2-02A23B23592F}" srcOrd="0" destOrd="0" presId="urn:microsoft.com/office/officeart/2005/8/layout/hierarchy3"/>
    <dgm:cxn modelId="{971CE61C-2710-4350-BF4B-26D0232F531D}" type="presOf" srcId="{1CA0E3DB-238F-43E4-A024-EAB81EBCA09B}" destId="{B50105CE-1E40-4A83-8681-7EC7410FC91C}" srcOrd="0" destOrd="0" presId="urn:microsoft.com/office/officeart/2005/8/layout/hierarchy3"/>
    <dgm:cxn modelId="{87CF4F26-9E3C-41F7-BEA7-DA75CAD66AF0}" type="presOf" srcId="{B97B0F53-B50A-4230-BEC1-43CE671E83A6}" destId="{B212D119-E911-4017-8D30-9DA0A96A039F}" srcOrd="0" destOrd="0" presId="urn:microsoft.com/office/officeart/2005/8/layout/hierarchy3"/>
    <dgm:cxn modelId="{AA018036-AF2E-448F-ABA9-A36BA9E29C68}" type="presOf" srcId="{009B01E2-979F-47DB-A4D4-5AC0F86079F1}" destId="{B2867A74-F669-425E-B558-79AD7A9FFAE0}" srcOrd="0" destOrd="0" presId="urn:microsoft.com/office/officeart/2005/8/layout/hierarchy3"/>
    <dgm:cxn modelId="{4E3DABB4-C03A-478A-AFBB-96C17D9BAEF7}" type="presParOf" srcId="{170B5158-AFDF-4A24-B3C2-02A23B23592F}" destId="{D660DF0E-8804-415C-9932-1566B04E579A}" srcOrd="0" destOrd="0" presId="urn:microsoft.com/office/officeart/2005/8/layout/hierarchy3"/>
    <dgm:cxn modelId="{AF9E53FB-FA5F-4AFF-B8DA-4B0E62B72FCA}" type="presParOf" srcId="{D660DF0E-8804-415C-9932-1566B04E579A}" destId="{4FF43303-C769-47F5-87DB-6036B8C7C246}" srcOrd="0" destOrd="0" presId="urn:microsoft.com/office/officeart/2005/8/layout/hierarchy3"/>
    <dgm:cxn modelId="{6003F31F-F171-4D0B-8D71-27C1AD395C99}" type="presParOf" srcId="{4FF43303-C769-47F5-87DB-6036B8C7C246}" destId="{78CE00AC-7110-4FA4-9877-0A91FC3DB344}" srcOrd="0" destOrd="0" presId="urn:microsoft.com/office/officeart/2005/8/layout/hierarchy3"/>
    <dgm:cxn modelId="{D6D8504C-1457-4DF3-8B3F-21E50D5DB977}" type="presParOf" srcId="{4FF43303-C769-47F5-87DB-6036B8C7C246}" destId="{BFA1F106-2AC8-40FD-BE6A-F8AAFBBD8F2D}" srcOrd="1" destOrd="0" presId="urn:microsoft.com/office/officeart/2005/8/layout/hierarchy3"/>
    <dgm:cxn modelId="{008452F2-3C97-46C4-B693-F204B0D15D2E}" type="presParOf" srcId="{D660DF0E-8804-415C-9932-1566B04E579A}" destId="{B73A7372-6D60-46F5-84AF-F6F14C97DDEB}" srcOrd="1" destOrd="0" presId="urn:microsoft.com/office/officeart/2005/8/layout/hierarchy3"/>
    <dgm:cxn modelId="{3F457915-999A-4C6B-BF23-A57D7142AB9F}" type="presParOf" srcId="{B73A7372-6D60-46F5-84AF-F6F14C97DDEB}" destId="{C38FCA35-8E61-442D-B072-FB1410CDCE7F}" srcOrd="0" destOrd="0" presId="urn:microsoft.com/office/officeart/2005/8/layout/hierarchy3"/>
    <dgm:cxn modelId="{0B97632A-52F7-4938-A35D-949A4F6707B7}" type="presParOf" srcId="{B73A7372-6D60-46F5-84AF-F6F14C97DDEB}" destId="{D14F0547-D9BB-4835-9728-81FE109332BD}" srcOrd="1" destOrd="0" presId="urn:microsoft.com/office/officeart/2005/8/layout/hierarchy3"/>
    <dgm:cxn modelId="{592EF424-6B13-4447-85FD-E8EE4D292DF0}" type="presParOf" srcId="{B73A7372-6D60-46F5-84AF-F6F14C97DDEB}" destId="{03C7DDB6-A7D9-41DD-AC1F-550F4FFEE70B}" srcOrd="2" destOrd="0" presId="urn:microsoft.com/office/officeart/2005/8/layout/hierarchy3"/>
    <dgm:cxn modelId="{A79B132D-F83A-450F-ADA3-0809C5ACAD0C}" type="presParOf" srcId="{B73A7372-6D60-46F5-84AF-F6F14C97DDEB}" destId="{E450B895-D64A-447A-9D9A-79BEBC5CFC5B}" srcOrd="3" destOrd="0" presId="urn:microsoft.com/office/officeart/2005/8/layout/hierarchy3"/>
    <dgm:cxn modelId="{89891E21-1FCD-4294-8D52-690C4B1D4986}" type="presParOf" srcId="{B73A7372-6D60-46F5-84AF-F6F14C97DDEB}" destId="{468A5D9D-7DCC-42A7-A6BA-A62190C2BB17}" srcOrd="4" destOrd="0" presId="urn:microsoft.com/office/officeart/2005/8/layout/hierarchy3"/>
    <dgm:cxn modelId="{29E76120-0FD3-4787-8D50-7838D6D759B3}" type="presParOf" srcId="{B73A7372-6D60-46F5-84AF-F6F14C97DDEB}" destId="{2A81D195-5C0B-4EB0-9D2B-B3656E163A35}" srcOrd="5" destOrd="0" presId="urn:microsoft.com/office/officeart/2005/8/layout/hierarchy3"/>
    <dgm:cxn modelId="{B3F5E155-6910-429A-8018-320EBB6C87F2}" type="presParOf" srcId="{170B5158-AFDF-4A24-B3C2-02A23B23592F}" destId="{44C03993-EB83-4A63-9B80-EE3878666837}" srcOrd="1" destOrd="0" presId="urn:microsoft.com/office/officeart/2005/8/layout/hierarchy3"/>
    <dgm:cxn modelId="{04D114D4-BFA1-43AF-B615-502CC41A452B}" type="presParOf" srcId="{44C03993-EB83-4A63-9B80-EE3878666837}" destId="{7B6F0C47-299F-40C3-A4D2-ECA63D6C9117}" srcOrd="0" destOrd="0" presId="urn:microsoft.com/office/officeart/2005/8/layout/hierarchy3"/>
    <dgm:cxn modelId="{A383A27A-3EA9-46D9-ACF0-ABF5E48487EE}" type="presParOf" srcId="{7B6F0C47-299F-40C3-A4D2-ECA63D6C9117}" destId="{AA48FE8E-922C-4672-BFAF-5547FC107B91}" srcOrd="0" destOrd="0" presId="urn:microsoft.com/office/officeart/2005/8/layout/hierarchy3"/>
    <dgm:cxn modelId="{2DC33986-0F50-4C7F-AD49-08F19CD9A6DE}" type="presParOf" srcId="{7B6F0C47-299F-40C3-A4D2-ECA63D6C9117}" destId="{AE2F7B55-2394-4F69-B6C2-015CD5420A5A}" srcOrd="1" destOrd="0" presId="urn:microsoft.com/office/officeart/2005/8/layout/hierarchy3"/>
    <dgm:cxn modelId="{FADD4275-57CB-4851-AB34-FBAA592FBC1E}" type="presParOf" srcId="{44C03993-EB83-4A63-9B80-EE3878666837}" destId="{CB23A2B6-B60F-44A6-AA6C-95F84D0C7479}" srcOrd="1" destOrd="0" presId="urn:microsoft.com/office/officeart/2005/8/layout/hierarchy3"/>
    <dgm:cxn modelId="{C9B725CC-3F93-480B-A00E-F5A50F9C8A99}" type="presParOf" srcId="{CB23A2B6-B60F-44A6-AA6C-95F84D0C7479}" destId="{537F4FD8-BD65-4B26-8907-F5B67DACE56B}" srcOrd="0" destOrd="0" presId="urn:microsoft.com/office/officeart/2005/8/layout/hierarchy3"/>
    <dgm:cxn modelId="{DB4CFED7-138B-4C33-8899-3C8C488C8AB6}" type="presParOf" srcId="{CB23A2B6-B60F-44A6-AA6C-95F84D0C7479}" destId="{3658E7CA-976A-49C7-8905-329139F8CB7A}" srcOrd="1" destOrd="0" presId="urn:microsoft.com/office/officeart/2005/8/layout/hierarchy3"/>
    <dgm:cxn modelId="{607D5E1C-6B4D-44C8-BC7B-6527F4926F62}" type="presParOf" srcId="{CB23A2B6-B60F-44A6-AA6C-95F84D0C7479}" destId="{6494FAC8-8039-4667-934C-0114A3C58BE5}" srcOrd="2" destOrd="0" presId="urn:microsoft.com/office/officeart/2005/8/layout/hierarchy3"/>
    <dgm:cxn modelId="{3D0346D4-BCCD-4060-807E-144FCED25DD4}" type="presParOf" srcId="{CB23A2B6-B60F-44A6-AA6C-95F84D0C7479}" destId="{B2867A74-F669-425E-B558-79AD7A9FFAE0}" srcOrd="3" destOrd="0" presId="urn:microsoft.com/office/officeart/2005/8/layout/hierarchy3"/>
    <dgm:cxn modelId="{84EC34F1-AD5C-476A-BF78-5972E4234500}" type="presParOf" srcId="{170B5158-AFDF-4A24-B3C2-02A23B23592F}" destId="{888A87E9-155A-4A33-98F3-359660811C2D}" srcOrd="2" destOrd="0" presId="urn:microsoft.com/office/officeart/2005/8/layout/hierarchy3"/>
    <dgm:cxn modelId="{9DBDFB10-86CE-4D3A-A974-FFE2190FD916}" type="presParOf" srcId="{888A87E9-155A-4A33-98F3-359660811C2D}" destId="{94FB9DE8-DB0F-4BF2-B277-2395C6F99C8B}" srcOrd="0" destOrd="0" presId="urn:microsoft.com/office/officeart/2005/8/layout/hierarchy3"/>
    <dgm:cxn modelId="{2ED05B69-35AD-4075-83C1-DE0E03A0CE37}" type="presParOf" srcId="{94FB9DE8-DB0F-4BF2-B277-2395C6F99C8B}" destId="{122B6591-1873-4176-90F8-0160117307F4}" srcOrd="0" destOrd="0" presId="urn:microsoft.com/office/officeart/2005/8/layout/hierarchy3"/>
    <dgm:cxn modelId="{EB0D7F87-C4BC-4277-A9F0-A91A77887976}" type="presParOf" srcId="{94FB9DE8-DB0F-4BF2-B277-2395C6F99C8B}" destId="{3BF48BDC-1D73-475A-A916-603A8FEB88D5}" srcOrd="1" destOrd="0" presId="urn:microsoft.com/office/officeart/2005/8/layout/hierarchy3"/>
    <dgm:cxn modelId="{A8798BAA-DADB-47DD-84AB-FE284C229A3E}" type="presParOf" srcId="{888A87E9-155A-4A33-98F3-359660811C2D}" destId="{39BCDFE2-DD56-443F-B1E3-C9BF0965B1AF}" srcOrd="1" destOrd="0" presId="urn:microsoft.com/office/officeart/2005/8/layout/hierarchy3"/>
    <dgm:cxn modelId="{1F30C955-097E-4112-B36B-7DDC02F5DE56}" type="presParOf" srcId="{39BCDFE2-DD56-443F-B1E3-C9BF0965B1AF}" destId="{04CC0D98-98D8-48B5-BE25-E44FED0CF25F}" srcOrd="0" destOrd="0" presId="urn:microsoft.com/office/officeart/2005/8/layout/hierarchy3"/>
    <dgm:cxn modelId="{7692E822-2B4F-4DC8-BEAB-432A1F53936C}" type="presParOf" srcId="{39BCDFE2-DD56-443F-B1E3-C9BF0965B1AF}" destId="{B212D119-E911-4017-8D30-9DA0A96A039F}" srcOrd="1" destOrd="0" presId="urn:microsoft.com/office/officeart/2005/8/layout/hierarchy3"/>
    <dgm:cxn modelId="{94BB1283-F008-4A34-B56B-E5583212EAE2}" type="presParOf" srcId="{39BCDFE2-DD56-443F-B1E3-C9BF0965B1AF}" destId="{B50105CE-1E40-4A83-8681-7EC7410FC91C}" srcOrd="2" destOrd="0" presId="urn:microsoft.com/office/officeart/2005/8/layout/hierarchy3"/>
    <dgm:cxn modelId="{45D1D896-45D8-4CCE-8377-8C1FE2BBE0F8}" type="presParOf" srcId="{39BCDFE2-DD56-443F-B1E3-C9BF0965B1AF}" destId="{EC037F94-6742-43CA-95F1-1344DB38AF09}" srcOrd="3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8CE00AC-7110-4FA4-9877-0A91FC3DB344}">
      <dsp:nvSpPr>
        <dsp:cNvPr id="0" name=""/>
        <dsp:cNvSpPr/>
      </dsp:nvSpPr>
      <dsp:spPr>
        <a:xfrm>
          <a:off x="132939" y="21600"/>
          <a:ext cx="2162030" cy="705766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1</a:t>
          </a:r>
          <a:r>
            <a:rPr lang="en-GB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ru-RU" sz="1000" b="1" i="1" kern="1200"/>
            <a:t>Повышение эффективности и качества местных государственных услуг на территории МИГа</a:t>
          </a:r>
          <a:endParaRPr lang="en-US" sz="1000" b="1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anose="02020603050405020304" pitchFamily="18" charset="0"/>
          </a:endParaRPr>
        </a:p>
      </dsp:txBody>
      <dsp:txXfrm>
        <a:off x="132939" y="21600"/>
        <a:ext cx="2162030" cy="705766"/>
      </dsp:txXfrm>
    </dsp:sp>
    <dsp:sp modelId="{C38FCA35-8E61-442D-B072-FB1410CDCE7F}">
      <dsp:nvSpPr>
        <dsp:cNvPr id="0" name=""/>
        <dsp:cNvSpPr/>
      </dsp:nvSpPr>
      <dsp:spPr>
        <a:xfrm>
          <a:off x="349142" y="727367"/>
          <a:ext cx="184039" cy="5412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7827"/>
              </a:lnTo>
              <a:lnTo>
                <a:pt x="208530" y="597827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4F0547-D9BB-4835-9728-81FE109332BD}">
      <dsp:nvSpPr>
        <dsp:cNvPr id="0" name=""/>
        <dsp:cNvSpPr/>
      </dsp:nvSpPr>
      <dsp:spPr>
        <a:xfrm>
          <a:off x="533182" y="826852"/>
          <a:ext cx="1477027" cy="883621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1.1. Модернизация культурной и социальной инфраструктуры МИГа 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533182" y="826852"/>
        <a:ext cx="1477027" cy="883621"/>
      </dsp:txXfrm>
    </dsp:sp>
    <dsp:sp modelId="{03C7DDB6-A7D9-41DD-AC1F-550F4FFEE70B}">
      <dsp:nvSpPr>
        <dsp:cNvPr id="0" name=""/>
        <dsp:cNvSpPr/>
      </dsp:nvSpPr>
      <dsp:spPr>
        <a:xfrm>
          <a:off x="349142" y="727367"/>
          <a:ext cx="184039" cy="15676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7979"/>
              </a:lnTo>
              <a:lnTo>
                <a:pt x="208530" y="1687979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50B895-D64A-447A-9D9A-79BEBC5CFC5B}">
      <dsp:nvSpPr>
        <dsp:cNvPr id="0" name=""/>
        <dsp:cNvSpPr/>
      </dsp:nvSpPr>
      <dsp:spPr>
        <a:xfrm>
          <a:off x="533182" y="1830991"/>
          <a:ext cx="1662165" cy="927957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1.2. Улучшение условий жизни для социально уязвимых групп</a:t>
          </a:r>
          <a:r>
            <a:rPr lang="pl-PL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 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533182" y="1830991"/>
        <a:ext cx="1662165" cy="927957"/>
      </dsp:txXfrm>
    </dsp:sp>
    <dsp:sp modelId="{468A5D9D-7DCC-42A7-A6BA-A62190C2BB17}">
      <dsp:nvSpPr>
        <dsp:cNvPr id="0" name=""/>
        <dsp:cNvSpPr/>
      </dsp:nvSpPr>
      <dsp:spPr>
        <a:xfrm>
          <a:off x="349142" y="727367"/>
          <a:ext cx="184039" cy="24418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6582"/>
              </a:lnTo>
              <a:lnTo>
                <a:pt x="208530" y="2616582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81D195-5C0B-4EB0-9D2B-B3656E163A35}">
      <dsp:nvSpPr>
        <dsp:cNvPr id="0" name=""/>
        <dsp:cNvSpPr/>
      </dsp:nvSpPr>
      <dsp:spPr>
        <a:xfrm>
          <a:off x="533182" y="2879467"/>
          <a:ext cx="1637560" cy="579444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1.3. </a:t>
          </a:r>
          <a:r>
            <a:rPr lang="ru-RU" sz="1100" kern="1200">
              <a:latin typeface="+mn-lt"/>
            </a:rPr>
            <a:t>Реабилитация и улучшение объектов отдыха и общественных мест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533182" y="2879467"/>
        <a:ext cx="1637560" cy="579444"/>
      </dsp:txXfrm>
    </dsp:sp>
    <dsp:sp modelId="{AA48FE8E-922C-4672-BFAF-5547FC107B91}">
      <dsp:nvSpPr>
        <dsp:cNvPr id="0" name=""/>
        <dsp:cNvSpPr/>
      </dsp:nvSpPr>
      <dsp:spPr>
        <a:xfrm>
          <a:off x="2503842" y="53909"/>
          <a:ext cx="1725891" cy="66045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2</a:t>
          </a:r>
          <a:r>
            <a:rPr lang="en-US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 </a:t>
          </a: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Развитие местной экономики на основе современных технологий</a:t>
          </a:r>
          <a:endParaRPr lang="en-US" sz="1100" b="1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503842" y="53909"/>
        <a:ext cx="1725891" cy="660451"/>
      </dsp:txXfrm>
    </dsp:sp>
    <dsp:sp modelId="{537F4FD8-BD65-4B26-8907-F5B67DACE56B}">
      <dsp:nvSpPr>
        <dsp:cNvPr id="0" name=""/>
        <dsp:cNvSpPr/>
      </dsp:nvSpPr>
      <dsp:spPr>
        <a:xfrm>
          <a:off x="2676431" y="714360"/>
          <a:ext cx="172589" cy="449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4378"/>
              </a:lnTo>
              <a:lnTo>
                <a:pt x="194890" y="534378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658E7CA-976A-49C7-8905-329139F8CB7A}">
      <dsp:nvSpPr>
        <dsp:cNvPr id="0" name=""/>
        <dsp:cNvSpPr/>
      </dsp:nvSpPr>
      <dsp:spPr>
        <a:xfrm>
          <a:off x="2849020" y="781537"/>
          <a:ext cx="1408812" cy="765128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2.1. </a:t>
          </a:r>
          <a:r>
            <a:rPr lang="ru-RU" sz="1100" kern="1200"/>
            <a:t>Повышение профессиональных компетенций членов МИГа</a:t>
          </a:r>
          <a:endParaRPr lang="en-US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2849020" y="781537"/>
        <a:ext cx="1408812" cy="765128"/>
      </dsp:txXfrm>
    </dsp:sp>
    <dsp:sp modelId="{6494FAC8-8039-4667-934C-0114A3C58BE5}">
      <dsp:nvSpPr>
        <dsp:cNvPr id="0" name=""/>
        <dsp:cNvSpPr/>
      </dsp:nvSpPr>
      <dsp:spPr>
        <a:xfrm>
          <a:off x="2676431" y="714360"/>
          <a:ext cx="190745" cy="13716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631"/>
              </a:lnTo>
              <a:lnTo>
                <a:pt x="214176" y="1513631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867A74-F669-425E-B558-79AD7A9FFAE0}">
      <dsp:nvSpPr>
        <dsp:cNvPr id="0" name=""/>
        <dsp:cNvSpPr/>
      </dsp:nvSpPr>
      <dsp:spPr>
        <a:xfrm>
          <a:off x="2867177" y="1629939"/>
          <a:ext cx="1397034" cy="912131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2.2. </a:t>
          </a:r>
          <a:r>
            <a:rPr lang="ru-RU" sz="1100" kern="1200"/>
            <a:t>Развитие бизнес среды на территории МИГа </a:t>
          </a:r>
          <a:endParaRPr lang="ru-RU" sz="11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2867177" y="1629939"/>
        <a:ext cx="1397034" cy="912131"/>
      </dsp:txXfrm>
    </dsp:sp>
    <dsp:sp modelId="{122B6591-1873-4176-90F8-0160117307F4}">
      <dsp:nvSpPr>
        <dsp:cNvPr id="0" name=""/>
        <dsp:cNvSpPr/>
      </dsp:nvSpPr>
      <dsp:spPr>
        <a:xfrm>
          <a:off x="4470769" y="568"/>
          <a:ext cx="1374461" cy="672031"/>
        </a:xfrm>
        <a:prstGeom prst="roundRect">
          <a:avLst>
            <a:gd name="adj" fmla="val 10000"/>
          </a:avLst>
        </a:prstGeom>
        <a:gradFill rotWithShape="0">
          <a:gsLst>
            <a:gs pos="0">
              <a:sysClr val="window" lastClr="FFFFFF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ysClr>
            </a:gs>
            <a:gs pos="5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ysClr>
            </a:gs>
            <a:gs pos="100000">
              <a:sysClr val="window" lastClr="FFFFFF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ys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ЦЕЛЬ</a:t>
          </a:r>
          <a:r>
            <a:rPr lang="en-US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x-none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3</a:t>
          </a:r>
          <a:r>
            <a:rPr lang="en-GB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anose="02020603050405020304" pitchFamily="18" charset="0"/>
            </a:rPr>
            <a:t> </a:t>
          </a:r>
          <a:r>
            <a:rPr lang="ru-RU" sz="1100" b="1" i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Повышение туристической привлекательности</a:t>
          </a:r>
          <a:endParaRPr lang="en-US" sz="1100" b="1" i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4470769" y="568"/>
        <a:ext cx="1374461" cy="672031"/>
      </dsp:txXfrm>
    </dsp:sp>
    <dsp:sp modelId="{04CC0D98-98D8-48B5-BE25-E44FED0CF25F}">
      <dsp:nvSpPr>
        <dsp:cNvPr id="0" name=""/>
        <dsp:cNvSpPr/>
      </dsp:nvSpPr>
      <dsp:spPr>
        <a:xfrm>
          <a:off x="4608215" y="672599"/>
          <a:ext cx="137446" cy="5509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5238"/>
              </a:lnTo>
              <a:lnTo>
                <a:pt x="145996" y="585238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12D119-E911-4017-8D30-9DA0A96A039F}">
      <dsp:nvSpPr>
        <dsp:cNvPr id="0" name=""/>
        <dsp:cNvSpPr/>
      </dsp:nvSpPr>
      <dsp:spPr>
        <a:xfrm>
          <a:off x="4745661" y="793116"/>
          <a:ext cx="1295282" cy="860892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3.1 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. </a:t>
          </a:r>
          <a:r>
            <a:rPr lang="ru-RU" sz="1100" kern="1200"/>
            <a:t>Повышение роли туризма в местном экономическом развитии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4745661" y="793116"/>
        <a:ext cx="1295282" cy="860892"/>
      </dsp:txXfrm>
    </dsp:sp>
    <dsp:sp modelId="{B50105CE-1E40-4A83-8681-7EC7410FC91C}">
      <dsp:nvSpPr>
        <dsp:cNvPr id="0" name=""/>
        <dsp:cNvSpPr/>
      </dsp:nvSpPr>
      <dsp:spPr>
        <a:xfrm>
          <a:off x="4608215" y="672599"/>
          <a:ext cx="137446" cy="14643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5402"/>
              </a:lnTo>
              <a:lnTo>
                <a:pt x="145996" y="1555402"/>
              </a:lnTo>
            </a:path>
          </a:pathLst>
        </a:custGeom>
        <a:noFill/>
        <a:ln w="12700" cap="flat" cmpd="sng" algn="ctr">
          <a:solidFill>
            <a:srgbClr val="A5A5A5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037F94-6742-43CA-95F1-1344DB38AF09}">
      <dsp:nvSpPr>
        <dsp:cNvPr id="0" name=""/>
        <dsp:cNvSpPr/>
      </dsp:nvSpPr>
      <dsp:spPr>
        <a:xfrm>
          <a:off x="4745661" y="1774526"/>
          <a:ext cx="1271626" cy="724764"/>
        </a:xfrm>
        <a:prstGeom prst="roundRect">
          <a:avLst>
            <a:gd name="adj" fmla="val 10000"/>
          </a:avLst>
        </a:prstGeom>
        <a:solidFill>
          <a:srgbClr val="A5A5A5">
            <a:alpha val="90000"/>
            <a:tint val="40000"/>
            <a:hueOff val="0"/>
            <a:satOff val="0"/>
            <a:lumOff val="0"/>
            <a:alphaOff val="0"/>
          </a:srgbClr>
        </a:solidFill>
        <a:ln w="635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0955" tIns="13970" rIns="20955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x-none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3.2</a:t>
          </a:r>
          <a:r>
            <a:rPr lang="ru-RU" sz="11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Times New Roman" pitchFamily="18" charset="0"/>
            </a:rPr>
            <a:t>. </a:t>
          </a:r>
          <a:r>
            <a:rPr lang="ru-RU" sz="1100" kern="1200"/>
            <a:t>Поощрение и развитие местных туристических ресурсов</a:t>
          </a:r>
          <a:endParaRPr lang="en-US" sz="12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Times New Roman" pitchFamily="18" charset="0"/>
          </a:endParaRPr>
        </a:p>
      </dsp:txBody>
      <dsp:txXfrm>
        <a:off x="4745661" y="1774526"/>
        <a:ext cx="1271626" cy="72476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StelaA</dc:creator>
  <cp:keywords/>
  <dc:description/>
  <cp:lastModifiedBy>USER</cp:lastModifiedBy>
  <cp:revision>68</cp:revision>
  <dcterms:created xsi:type="dcterms:W3CDTF">2018-01-30T07:26:00Z</dcterms:created>
  <dcterms:modified xsi:type="dcterms:W3CDTF">2018-02-13T10:51:00Z</dcterms:modified>
</cp:coreProperties>
</file>